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226" w:rsidRPr="00F86226" w:rsidRDefault="00F86226" w:rsidP="00F86226">
      <w:pPr>
        <w:jc w:val="center"/>
        <w:rPr>
          <w:rFonts w:ascii="Times New Roman" w:hAnsi="Times New Roman" w:cs="Times New Roman"/>
          <w:b/>
        </w:rPr>
      </w:pPr>
      <w:r w:rsidRPr="00F86226">
        <w:rPr>
          <w:rFonts w:ascii="Times New Roman" w:hAnsi="Times New Roman" w:cs="Times New Roman"/>
          <w:b/>
        </w:rPr>
        <w:t xml:space="preserve">T.C. </w:t>
      </w:r>
    </w:p>
    <w:p w:rsidR="00F86226" w:rsidRPr="00F86226" w:rsidRDefault="00F86226" w:rsidP="00F86226">
      <w:pPr>
        <w:jc w:val="center"/>
        <w:rPr>
          <w:rFonts w:ascii="Times New Roman" w:hAnsi="Times New Roman" w:cs="Times New Roman"/>
          <w:b/>
        </w:rPr>
      </w:pPr>
      <w:r w:rsidRPr="00F86226">
        <w:rPr>
          <w:rFonts w:ascii="Times New Roman" w:hAnsi="Times New Roman" w:cs="Times New Roman"/>
          <w:b/>
        </w:rPr>
        <w:t>ORTA KARADENİZ KALKINMA AJANSI</w:t>
      </w:r>
    </w:p>
    <w:p w:rsidR="00F86226" w:rsidRPr="00F86226" w:rsidRDefault="00F86226" w:rsidP="00F86226">
      <w:pPr>
        <w:jc w:val="center"/>
        <w:rPr>
          <w:rFonts w:ascii="Times New Roman" w:hAnsi="Times New Roman" w:cs="Times New Roman"/>
          <w:b/>
        </w:rPr>
      </w:pPr>
      <w:r>
        <w:rPr>
          <w:rFonts w:ascii="Times New Roman" w:hAnsi="Times New Roman" w:cs="Times New Roman"/>
          <w:b/>
        </w:rPr>
        <w:t>Genel Sekreterlik</w:t>
      </w:r>
    </w:p>
    <w:p w:rsidR="00F86226" w:rsidRDefault="00F86226" w:rsidP="00F86226">
      <w:pPr>
        <w:jc w:val="center"/>
        <w:rPr>
          <w:rFonts w:ascii="Times New Roman" w:hAnsi="Times New Roman" w:cs="Times New Roman"/>
          <w:b/>
        </w:rPr>
      </w:pPr>
      <w:r w:rsidRPr="00F86226">
        <w:rPr>
          <w:rFonts w:ascii="Times New Roman" w:hAnsi="Times New Roman" w:cs="Times New Roman"/>
          <w:b/>
        </w:rPr>
        <w:t>ORTA KARADENİZ KALKINMA AJANSI SAMSUN HİZ</w:t>
      </w:r>
      <w:r>
        <w:rPr>
          <w:rFonts w:ascii="Times New Roman" w:hAnsi="Times New Roman" w:cs="Times New Roman"/>
          <w:b/>
        </w:rPr>
        <w:t>MET BİNASI ÇATISI</w:t>
      </w:r>
      <w:r w:rsidRPr="00F86226">
        <w:rPr>
          <w:rFonts w:ascii="Times New Roman" w:hAnsi="Times New Roman" w:cs="Times New Roman"/>
          <w:b/>
        </w:rPr>
        <w:t xml:space="preserve"> SU YALITIMI İŞİ </w:t>
      </w:r>
      <w:r>
        <w:rPr>
          <w:rFonts w:ascii="Times New Roman" w:hAnsi="Times New Roman" w:cs="Times New Roman"/>
          <w:b/>
        </w:rPr>
        <w:t>TEKNİK</w:t>
      </w:r>
      <w:r w:rsidRPr="00F86226">
        <w:rPr>
          <w:rFonts w:ascii="Times New Roman" w:hAnsi="Times New Roman" w:cs="Times New Roman"/>
          <w:b/>
        </w:rPr>
        <w:t xml:space="preserve"> ŞARTNAMESİ</w:t>
      </w:r>
    </w:p>
    <w:p w:rsidR="001F333B" w:rsidRPr="00265CA2" w:rsidRDefault="00F86226" w:rsidP="00265CA2">
      <w:pPr>
        <w:jc w:val="both"/>
        <w:rPr>
          <w:rFonts w:ascii="Times New Roman" w:hAnsi="Times New Roman" w:cs="Times New Roman"/>
        </w:rPr>
      </w:pPr>
      <w:r>
        <w:rPr>
          <w:rFonts w:ascii="Times New Roman" w:hAnsi="Times New Roman" w:cs="Times New Roman"/>
        </w:rPr>
        <w:t xml:space="preserve"> </w:t>
      </w:r>
      <w:r w:rsidR="00265CA2">
        <w:rPr>
          <w:rFonts w:ascii="Times New Roman" w:hAnsi="Times New Roman" w:cs="Times New Roman"/>
        </w:rPr>
        <w:t>(</w:t>
      </w:r>
      <w:r w:rsidR="001F333B" w:rsidRPr="00265CA2">
        <w:rPr>
          <w:rFonts w:ascii="Times New Roman" w:hAnsi="Times New Roman" w:cs="Times New Roman"/>
        </w:rPr>
        <w:t>Sürme Veya Püskürtme Malzemeler İle Üzerinde Gezilebilen (Yaya veya Araç Trafiği Olan) Teras Çatılarda Su Yalıtımı İşleri Genel Teknik Şartnamesi</w:t>
      </w:r>
      <w:r w:rsidR="00820DB5">
        <w:rPr>
          <w:rFonts w:ascii="Times New Roman" w:hAnsi="Times New Roman" w:cs="Times New Roman"/>
        </w:rPr>
        <w:t>ne Uygun</w:t>
      </w:r>
      <w:r w:rsidR="00265CA2">
        <w:rPr>
          <w:rFonts w:ascii="Times New Roman" w:hAnsi="Times New Roman" w:cs="Times New Roman"/>
        </w:rPr>
        <w:t>)</w:t>
      </w:r>
      <w:r w:rsidR="001F333B" w:rsidRPr="00265CA2">
        <w:rPr>
          <w:rFonts w:ascii="Times New Roman" w:hAnsi="Times New Roman" w:cs="Times New Roman"/>
        </w:rPr>
        <w:t xml:space="preserve"> </w:t>
      </w:r>
    </w:p>
    <w:p w:rsidR="001F333B" w:rsidRPr="00265CA2" w:rsidRDefault="00820DB5" w:rsidP="00265CA2">
      <w:pPr>
        <w:jc w:val="both"/>
        <w:rPr>
          <w:rFonts w:ascii="Times New Roman" w:hAnsi="Times New Roman" w:cs="Times New Roman"/>
        </w:rPr>
      </w:pPr>
      <w:r w:rsidRPr="00265CA2">
        <w:rPr>
          <w:rFonts w:ascii="Times New Roman" w:hAnsi="Times New Roman" w:cs="Times New Roman"/>
          <w:b/>
        </w:rPr>
        <w:t>KAPSAM</w:t>
      </w:r>
      <w:r w:rsidRPr="00265CA2">
        <w:rPr>
          <w:rFonts w:ascii="Times New Roman" w:hAnsi="Times New Roman" w:cs="Times New Roman"/>
        </w:rPr>
        <w:t xml:space="preserve"> </w:t>
      </w:r>
    </w:p>
    <w:p w:rsidR="001F333B" w:rsidRPr="00265CA2" w:rsidRDefault="001F333B" w:rsidP="00265CA2">
      <w:pPr>
        <w:jc w:val="both"/>
        <w:rPr>
          <w:rFonts w:ascii="Times New Roman" w:hAnsi="Times New Roman" w:cs="Times New Roman"/>
        </w:rPr>
      </w:pPr>
      <w:r w:rsidRPr="00265CA2">
        <w:rPr>
          <w:rFonts w:ascii="Times New Roman" w:hAnsi="Times New Roman" w:cs="Times New Roman"/>
        </w:rPr>
        <w:t xml:space="preserve">Reçine esaslı malzemeler (akrilik esaslı malzemeler hariç) ile üzerinde gezilebilen (Yaya veya araç trafiği) betonarme teras çatılarda su yalıtımı yapılması işlerini kapsar. </w:t>
      </w:r>
    </w:p>
    <w:p w:rsidR="0051041A" w:rsidRDefault="0051041A" w:rsidP="0051041A">
      <w:pPr>
        <w:jc w:val="both"/>
        <w:rPr>
          <w:rFonts w:ascii="Times New Roman" w:hAnsi="Times New Roman" w:cs="Times New Roman"/>
          <w:b/>
        </w:rPr>
      </w:pPr>
      <w:r>
        <w:rPr>
          <w:rFonts w:ascii="Times New Roman" w:hAnsi="Times New Roman" w:cs="Times New Roman"/>
          <w:b/>
        </w:rPr>
        <w:t>GENEL ŞARTLAR</w:t>
      </w:r>
    </w:p>
    <w:p w:rsidR="0051041A" w:rsidRDefault="0051041A" w:rsidP="0051041A">
      <w:pPr>
        <w:jc w:val="both"/>
        <w:rPr>
          <w:rFonts w:ascii="Times New Roman" w:hAnsi="Times New Roman" w:cs="Times New Roman"/>
        </w:rPr>
      </w:pPr>
      <w:r w:rsidRPr="0051041A">
        <w:rPr>
          <w:rFonts w:ascii="Times New Roman" w:hAnsi="Times New Roman" w:cs="Times New Roman"/>
        </w:rPr>
        <w:t>Şartnamede belirtilen özelliklerdeki bütün malzemeler, ilgili standart, şartname ve normlara uygun şekilde imali veya temin edilmesi, yerine montajı, işlerliğinin sağlanması, kabule kadar bakımı, her türlü malzeme ve zayiatı, işçilik, araç, gereç, taşıma, yükleme, boşaltma, yatay düşey taşımalar, sigorta vergi resim ve harçlar vb. giderler yüklenici tarafından karşılanacaktır.</w:t>
      </w:r>
    </w:p>
    <w:p w:rsidR="00E023C8" w:rsidRPr="00E023C8" w:rsidRDefault="00E023C8" w:rsidP="00E023C8">
      <w:pPr>
        <w:pStyle w:val="ListeParagraf"/>
        <w:ind w:left="0"/>
        <w:jc w:val="both"/>
        <w:rPr>
          <w:rFonts w:ascii="Times New Roman" w:hAnsi="Times New Roman" w:cs="Times New Roman"/>
          <w:b/>
        </w:rPr>
      </w:pPr>
      <w:r w:rsidRPr="0051041A">
        <w:rPr>
          <w:rFonts w:ascii="Times New Roman" w:hAnsi="Times New Roman" w:cs="Times New Roman"/>
        </w:rPr>
        <w:t>Yüklenici, işin başlangıcından tamamlanmasına kadar ilgili kanun, yönetmelik ve tüzüklerin usulüne uygun olarak İşçi Sağlığı ve İş Güvenliği tedbirlerini aynen uygulamak, iş güvenliği malzemelerini kullandırmak zorundadır. Bu konuda tüm sorumluluk yükleniciye aittir.</w:t>
      </w:r>
    </w:p>
    <w:p w:rsidR="0051041A" w:rsidRPr="0051041A" w:rsidRDefault="0051041A" w:rsidP="0051041A">
      <w:pPr>
        <w:jc w:val="both"/>
        <w:rPr>
          <w:rFonts w:ascii="Times New Roman" w:hAnsi="Times New Roman" w:cs="Times New Roman"/>
        </w:rPr>
      </w:pPr>
      <w:r w:rsidRPr="0051041A">
        <w:rPr>
          <w:rFonts w:ascii="Times New Roman" w:hAnsi="Times New Roman" w:cs="Times New Roman"/>
        </w:rPr>
        <w:t>Yüklenici, çalışma yaptığı iş sahası içerisinde doğabilecek iş kazalarına karşı her türlü güvenlik önlemini almaktan ve uygulamaktan sorumludur. Herhangi bir iş kazası olması durumunda yüklenici firma ilgili kişi ve kuruluşlara karşı sorumlu tutulacaktır.</w:t>
      </w:r>
    </w:p>
    <w:p w:rsidR="0051041A" w:rsidRPr="0051041A" w:rsidRDefault="0051041A" w:rsidP="0051041A">
      <w:pPr>
        <w:jc w:val="both"/>
        <w:rPr>
          <w:rFonts w:ascii="Times New Roman" w:hAnsi="Times New Roman" w:cs="Times New Roman"/>
        </w:rPr>
      </w:pPr>
      <w:r w:rsidRPr="0051041A">
        <w:rPr>
          <w:rFonts w:ascii="Times New Roman" w:hAnsi="Times New Roman" w:cs="Times New Roman"/>
        </w:rPr>
        <w:t>Çalışmalara başlamadan önce, çalışma yapılan alana rahatlıkla görülebilecek şekilde, alanda hangi çalışma olduğuna dair İdarece bildirilen özellikteki bilgi levhaları yerleştirilecek/asılacaktır.</w:t>
      </w:r>
    </w:p>
    <w:p w:rsidR="00E023C8" w:rsidRPr="0051041A" w:rsidRDefault="00E023C8" w:rsidP="0051041A">
      <w:pPr>
        <w:pStyle w:val="ListeParagraf"/>
        <w:ind w:left="0"/>
        <w:jc w:val="both"/>
        <w:rPr>
          <w:rFonts w:ascii="Times New Roman" w:hAnsi="Times New Roman" w:cs="Times New Roman"/>
        </w:rPr>
      </w:pPr>
      <w:r w:rsidRPr="0051041A">
        <w:rPr>
          <w:rFonts w:ascii="Times New Roman" w:hAnsi="Times New Roman" w:cs="Times New Roman"/>
        </w:rPr>
        <w:t>Yüklenici düzenli aralıklarla iş sahasının temizliğini yapacak, çalışma sahalarından gereksiz çöp, moloz ve inşaat malzemesi artıkları temizlenecektir.</w:t>
      </w:r>
    </w:p>
    <w:p w:rsidR="0051041A" w:rsidRPr="0051041A" w:rsidRDefault="0051041A" w:rsidP="0051041A">
      <w:pPr>
        <w:pStyle w:val="ListeParagraf"/>
        <w:ind w:left="0"/>
        <w:jc w:val="both"/>
        <w:rPr>
          <w:rFonts w:ascii="Times New Roman" w:hAnsi="Times New Roman" w:cs="Times New Roman"/>
          <w:b/>
        </w:rPr>
      </w:pPr>
    </w:p>
    <w:p w:rsidR="0051041A" w:rsidRPr="0051041A" w:rsidRDefault="0051041A" w:rsidP="0051041A">
      <w:pPr>
        <w:pStyle w:val="ListeParagraf"/>
        <w:ind w:left="0"/>
        <w:jc w:val="both"/>
        <w:rPr>
          <w:rFonts w:ascii="Times New Roman" w:hAnsi="Times New Roman" w:cs="Times New Roman"/>
          <w:b/>
        </w:rPr>
      </w:pPr>
      <w:r w:rsidRPr="0051041A">
        <w:rPr>
          <w:rFonts w:ascii="Times New Roman" w:hAnsi="Times New Roman" w:cs="Times New Roman"/>
        </w:rPr>
        <w:t>İşçilik birinci sınıf olacak ve en kaliteli işçilik şartlarına uygun olacaktır. Teknik şartnamelerdeki standartlara uygunluk sağlanacaktır. Şartnamelere uygun yapılmayan imalatlar kırılacak ve tekrar yapılacaktır. Kırılan imalatlar için herhangi bir bedel ödenmeyecektir.</w:t>
      </w:r>
    </w:p>
    <w:p w:rsidR="0051041A" w:rsidRDefault="0051041A" w:rsidP="0051041A">
      <w:pPr>
        <w:jc w:val="both"/>
        <w:rPr>
          <w:rFonts w:ascii="Times New Roman" w:hAnsi="Times New Roman" w:cs="Times New Roman"/>
        </w:rPr>
      </w:pPr>
      <w:r w:rsidRPr="0051041A">
        <w:rPr>
          <w:rFonts w:ascii="Times New Roman" w:hAnsi="Times New Roman" w:cs="Times New Roman"/>
        </w:rPr>
        <w:t>Malzemelerin sevki, yükleme, boşaltma, istifi ve nakliyesi, nakliye ve montaj esnasında kırılan ya da hasara uğrayan tüm malzemeler yüklenicinin sorumluluğundadır</w:t>
      </w:r>
      <w:r>
        <w:rPr>
          <w:rFonts w:ascii="Times New Roman" w:hAnsi="Times New Roman" w:cs="Times New Roman"/>
        </w:rPr>
        <w:t>.</w:t>
      </w:r>
    </w:p>
    <w:p w:rsidR="00E023C8" w:rsidRDefault="00E023C8" w:rsidP="00E023C8">
      <w:pPr>
        <w:pStyle w:val="ListeParagraf"/>
        <w:ind w:left="0"/>
        <w:jc w:val="both"/>
        <w:rPr>
          <w:rFonts w:ascii="Times New Roman" w:hAnsi="Times New Roman" w:cs="Times New Roman"/>
        </w:rPr>
      </w:pPr>
      <w:r w:rsidRPr="0051041A">
        <w:rPr>
          <w:rFonts w:ascii="Times New Roman" w:hAnsi="Times New Roman" w:cs="Times New Roman"/>
        </w:rPr>
        <w:t>İdareye ait mevcut yapıya verilen zararlardan yüklenici sorumludur. İnşaatların yapımı esnasında zarar gören herhangi iş eski haline getirilecek şekilde onarılacaktır. Onarımlar hizmetlerin sürekliliğini ve güvenliğini devam ettirecek şekilde, hizmet sahibine herhangi bir rahatsızlık vermeden, kısıtlamadan ve engel olmadan, değişiklik gerekli olmadıkça eskisi gibi hizmet verecek şekilde yapılacaktır.</w:t>
      </w:r>
    </w:p>
    <w:p w:rsidR="00E023C8" w:rsidRDefault="00E023C8" w:rsidP="00E023C8">
      <w:pPr>
        <w:pStyle w:val="ListeParagraf"/>
        <w:ind w:left="0"/>
        <w:jc w:val="both"/>
        <w:rPr>
          <w:rFonts w:ascii="Times New Roman" w:hAnsi="Times New Roman" w:cs="Times New Roman"/>
        </w:rPr>
      </w:pPr>
    </w:p>
    <w:p w:rsidR="00E023C8" w:rsidRPr="0051041A" w:rsidRDefault="00E023C8" w:rsidP="00E023C8">
      <w:pPr>
        <w:pStyle w:val="ListeParagraf"/>
        <w:ind w:left="0"/>
        <w:jc w:val="both"/>
        <w:rPr>
          <w:rFonts w:ascii="Times New Roman" w:hAnsi="Times New Roman" w:cs="Times New Roman"/>
        </w:rPr>
      </w:pPr>
      <w:r w:rsidRPr="0051041A">
        <w:rPr>
          <w:rFonts w:ascii="Times New Roman" w:hAnsi="Times New Roman" w:cs="Times New Roman"/>
        </w:rPr>
        <w:t xml:space="preserve">Yüklenici; işi ve imalatları ihale ile ilgili tüm şartname, yönetmelik ve dokümanlara uygun olarak yapmakla yükümlüdür. </w:t>
      </w:r>
    </w:p>
    <w:p w:rsidR="00E023C8" w:rsidRDefault="00E023C8" w:rsidP="0051041A">
      <w:pPr>
        <w:jc w:val="both"/>
        <w:rPr>
          <w:rFonts w:ascii="Times New Roman" w:hAnsi="Times New Roman" w:cs="Times New Roman"/>
          <w:b/>
        </w:rPr>
      </w:pPr>
    </w:p>
    <w:p w:rsidR="0051041A" w:rsidRDefault="0051041A" w:rsidP="00265CA2">
      <w:pPr>
        <w:jc w:val="both"/>
        <w:rPr>
          <w:rFonts w:ascii="Times New Roman" w:hAnsi="Times New Roman" w:cs="Times New Roman"/>
          <w:b/>
        </w:rPr>
      </w:pPr>
    </w:p>
    <w:p w:rsidR="0051041A" w:rsidRDefault="0051041A" w:rsidP="00265CA2">
      <w:pPr>
        <w:jc w:val="both"/>
        <w:rPr>
          <w:rFonts w:ascii="Times New Roman" w:hAnsi="Times New Roman" w:cs="Times New Roman"/>
          <w:b/>
        </w:rPr>
      </w:pPr>
    </w:p>
    <w:p w:rsidR="0051041A" w:rsidRDefault="0051041A" w:rsidP="0051041A">
      <w:pPr>
        <w:tabs>
          <w:tab w:val="left" w:pos="7590"/>
        </w:tabs>
        <w:jc w:val="both"/>
        <w:rPr>
          <w:rFonts w:ascii="Times New Roman" w:hAnsi="Times New Roman" w:cs="Times New Roman"/>
          <w:b/>
        </w:rPr>
      </w:pPr>
      <w:r>
        <w:rPr>
          <w:rFonts w:ascii="Times New Roman" w:hAnsi="Times New Roman" w:cs="Times New Roman"/>
          <w:b/>
        </w:rPr>
        <w:tab/>
      </w:r>
    </w:p>
    <w:p w:rsidR="001F333B" w:rsidRPr="00265CA2" w:rsidRDefault="00820DB5" w:rsidP="00265CA2">
      <w:pPr>
        <w:jc w:val="both"/>
        <w:rPr>
          <w:rFonts w:ascii="Times New Roman" w:hAnsi="Times New Roman" w:cs="Times New Roman"/>
          <w:b/>
        </w:rPr>
      </w:pPr>
      <w:r w:rsidRPr="00265CA2">
        <w:rPr>
          <w:rFonts w:ascii="Times New Roman" w:hAnsi="Times New Roman" w:cs="Times New Roman"/>
          <w:b/>
        </w:rPr>
        <w:lastRenderedPageBreak/>
        <w:t xml:space="preserve">TANIM </w:t>
      </w:r>
    </w:p>
    <w:p w:rsidR="001F333B" w:rsidRPr="00265CA2" w:rsidRDefault="001F333B" w:rsidP="00265CA2">
      <w:pPr>
        <w:jc w:val="both"/>
        <w:rPr>
          <w:rFonts w:ascii="Times New Roman" w:hAnsi="Times New Roman" w:cs="Times New Roman"/>
        </w:rPr>
      </w:pPr>
      <w:r w:rsidRPr="00265CA2">
        <w:rPr>
          <w:rFonts w:ascii="Times New Roman" w:hAnsi="Times New Roman" w:cs="Times New Roman"/>
          <w:b/>
        </w:rPr>
        <w:t>Çatılar;</w:t>
      </w:r>
      <w:r w:rsidRPr="00265CA2">
        <w:rPr>
          <w:rFonts w:ascii="Times New Roman" w:hAnsi="Times New Roman" w:cs="Times New Roman"/>
        </w:rPr>
        <w:t xml:space="preserve"> </w:t>
      </w:r>
    </w:p>
    <w:p w:rsidR="001F333B" w:rsidRPr="00265CA2" w:rsidRDefault="00DB1CDE" w:rsidP="00265CA2">
      <w:pPr>
        <w:jc w:val="both"/>
        <w:rPr>
          <w:rFonts w:ascii="Times New Roman" w:hAnsi="Times New Roman" w:cs="Times New Roman"/>
        </w:rPr>
      </w:pPr>
      <w:r>
        <w:rPr>
          <w:rFonts w:ascii="Times New Roman" w:hAnsi="Times New Roman" w:cs="Times New Roman"/>
        </w:rPr>
        <w:t>Y</w:t>
      </w:r>
      <w:r w:rsidR="001F333B" w:rsidRPr="00265CA2">
        <w:rPr>
          <w:rFonts w:ascii="Times New Roman" w:hAnsi="Times New Roman" w:cs="Times New Roman"/>
        </w:rPr>
        <w:t xml:space="preserve">ağmur, kar vb. dış iklim koşullarına, iç ortam ile dış ortam arasındaki su buharı kısmi basıncı ve sıcaklık farkı dolayısıyla buhar difüzyonuna ve ısı geçine maruz kalmaktadır. Bu sebeple; çatılarda ısı ve su yalıtımı uygulamaları bir arada ele alınmalıdır. Sürme esaslı su yalıtım malzemeleri ile yapılan uygulamalarda prensip olarak “ters teras çatı” prensibine göre ısı yalıtım katmanı su yalıtım örtüsünün üzerinde yer alır. Isı yalıtımının içten yapılması dolayısıyla üzerine ısı yalıtımı uygulanmayacak ve herhangi bir kaplama yapılmayacak teras çatı detaylarda kullanılan sürme veya püskürtme esaslı malzemelerin UV dayanımlı olması gereklidir. </w:t>
      </w:r>
    </w:p>
    <w:p w:rsidR="001F333B" w:rsidRPr="00265CA2" w:rsidRDefault="001F333B" w:rsidP="00265CA2">
      <w:pPr>
        <w:jc w:val="both"/>
        <w:rPr>
          <w:rFonts w:ascii="Times New Roman" w:hAnsi="Times New Roman" w:cs="Times New Roman"/>
        </w:rPr>
      </w:pPr>
      <w:r w:rsidRPr="00265CA2">
        <w:rPr>
          <w:rFonts w:ascii="Times New Roman" w:hAnsi="Times New Roman" w:cs="Times New Roman"/>
          <w:b/>
        </w:rPr>
        <w:t xml:space="preserve">Çeşitleri </w:t>
      </w:r>
    </w:p>
    <w:p w:rsidR="0051041A" w:rsidRPr="0051041A" w:rsidRDefault="001F333B" w:rsidP="0051041A">
      <w:pPr>
        <w:jc w:val="both"/>
        <w:rPr>
          <w:rFonts w:ascii="Times New Roman" w:hAnsi="Times New Roman" w:cs="Times New Roman"/>
        </w:rPr>
      </w:pPr>
      <w:proofErr w:type="gramStart"/>
      <w:r w:rsidRPr="00265CA2">
        <w:rPr>
          <w:rFonts w:ascii="Times New Roman" w:hAnsi="Times New Roman" w:cs="Times New Roman"/>
          <w:b/>
        </w:rPr>
        <w:t>Reçine esaslı su yalıtım malzemeleri:</w:t>
      </w:r>
      <w:r w:rsidRPr="00265CA2">
        <w:rPr>
          <w:rFonts w:ascii="Times New Roman" w:hAnsi="Times New Roman" w:cs="Times New Roman"/>
        </w:rPr>
        <w:t xml:space="preserve"> Detayın gereksinimlerine uygun çatlak </w:t>
      </w:r>
      <w:proofErr w:type="spellStart"/>
      <w:r w:rsidRPr="00265CA2">
        <w:rPr>
          <w:rFonts w:ascii="Times New Roman" w:hAnsi="Times New Roman" w:cs="Times New Roman"/>
        </w:rPr>
        <w:t>köprüleme</w:t>
      </w:r>
      <w:proofErr w:type="spellEnd"/>
      <w:r w:rsidRPr="00265CA2">
        <w:rPr>
          <w:rFonts w:ascii="Times New Roman" w:hAnsi="Times New Roman" w:cs="Times New Roman"/>
        </w:rPr>
        <w:t xml:space="preserve"> özelliğine sahip, UV dayanımlı veya </w:t>
      </w:r>
      <w:proofErr w:type="spellStart"/>
      <w:r w:rsidRPr="00265CA2">
        <w:rPr>
          <w:rFonts w:ascii="Times New Roman" w:hAnsi="Times New Roman" w:cs="Times New Roman"/>
        </w:rPr>
        <w:t>dayanımsız</w:t>
      </w:r>
      <w:proofErr w:type="spellEnd"/>
      <w:r w:rsidRPr="00265CA2">
        <w:rPr>
          <w:rFonts w:ascii="Times New Roman" w:hAnsi="Times New Roman" w:cs="Times New Roman"/>
        </w:rPr>
        <w:t xml:space="preserve"> türleri bulunan, fırça, rulo ile sürülerek veya püskürtülerek uygulanan, CE işaretine sahip, </w:t>
      </w:r>
      <w:proofErr w:type="spellStart"/>
      <w:r w:rsidRPr="00265CA2">
        <w:rPr>
          <w:rFonts w:ascii="Times New Roman" w:hAnsi="Times New Roman" w:cs="Times New Roman"/>
        </w:rPr>
        <w:t>Poliürea</w:t>
      </w:r>
      <w:proofErr w:type="spellEnd"/>
      <w:r w:rsidRPr="00265CA2">
        <w:rPr>
          <w:rFonts w:ascii="Times New Roman" w:hAnsi="Times New Roman" w:cs="Times New Roman"/>
        </w:rPr>
        <w:t>/Poliüretan Esaslı, MS Polimer (</w:t>
      </w:r>
      <w:proofErr w:type="spellStart"/>
      <w:r w:rsidRPr="00265CA2">
        <w:rPr>
          <w:rFonts w:ascii="Times New Roman" w:hAnsi="Times New Roman" w:cs="Times New Roman"/>
        </w:rPr>
        <w:t>Modifiye</w:t>
      </w:r>
      <w:proofErr w:type="spellEnd"/>
      <w:r w:rsidRPr="00265CA2">
        <w:rPr>
          <w:rFonts w:ascii="Times New Roman" w:hAnsi="Times New Roman" w:cs="Times New Roman"/>
        </w:rPr>
        <w:t xml:space="preserve"> </w:t>
      </w:r>
      <w:proofErr w:type="spellStart"/>
      <w:r w:rsidRPr="00265CA2">
        <w:rPr>
          <w:rFonts w:ascii="Times New Roman" w:hAnsi="Times New Roman" w:cs="Times New Roman"/>
        </w:rPr>
        <w:t>silan</w:t>
      </w:r>
      <w:proofErr w:type="spellEnd"/>
      <w:r w:rsidRPr="00265CA2">
        <w:rPr>
          <w:rFonts w:ascii="Times New Roman" w:hAnsi="Times New Roman" w:cs="Times New Roman"/>
        </w:rPr>
        <w:t xml:space="preserve"> Uçlu) ve </w:t>
      </w:r>
      <w:proofErr w:type="spellStart"/>
      <w:r w:rsidRPr="00265CA2">
        <w:rPr>
          <w:rFonts w:ascii="Times New Roman" w:hAnsi="Times New Roman" w:cs="Times New Roman"/>
        </w:rPr>
        <w:t>Hibrid</w:t>
      </w:r>
      <w:proofErr w:type="spellEnd"/>
      <w:r w:rsidRPr="00265CA2">
        <w:rPr>
          <w:rFonts w:ascii="Times New Roman" w:hAnsi="Times New Roman" w:cs="Times New Roman"/>
        </w:rPr>
        <w:t xml:space="preserve"> Esaslı veya </w:t>
      </w:r>
      <w:proofErr w:type="spellStart"/>
      <w:r w:rsidRPr="00265CA2">
        <w:rPr>
          <w:rFonts w:ascii="Times New Roman" w:hAnsi="Times New Roman" w:cs="Times New Roman"/>
        </w:rPr>
        <w:t>Çimento+Akrilik</w:t>
      </w:r>
      <w:proofErr w:type="spellEnd"/>
      <w:r w:rsidRPr="00265CA2">
        <w:rPr>
          <w:rFonts w:ascii="Times New Roman" w:hAnsi="Times New Roman" w:cs="Times New Roman"/>
        </w:rPr>
        <w:t xml:space="preserve"> esaslı tek veya çift bileşenli su yalıtım malzemeleri. </w:t>
      </w:r>
      <w:proofErr w:type="gramEnd"/>
    </w:p>
    <w:p w:rsidR="001F333B" w:rsidRPr="00265CA2" w:rsidRDefault="00820DB5" w:rsidP="00265CA2">
      <w:pPr>
        <w:jc w:val="both"/>
        <w:rPr>
          <w:rFonts w:ascii="Times New Roman" w:hAnsi="Times New Roman" w:cs="Times New Roman"/>
          <w:b/>
        </w:rPr>
      </w:pPr>
      <w:r w:rsidRPr="00265CA2">
        <w:rPr>
          <w:rFonts w:ascii="Times New Roman" w:hAnsi="Times New Roman" w:cs="Times New Roman"/>
          <w:b/>
        </w:rPr>
        <w:t xml:space="preserve">UYGULAMA </w:t>
      </w:r>
    </w:p>
    <w:p w:rsidR="001F333B" w:rsidRPr="00265CA2" w:rsidRDefault="001F333B" w:rsidP="00265CA2">
      <w:pPr>
        <w:jc w:val="both"/>
        <w:rPr>
          <w:rFonts w:ascii="Times New Roman" w:hAnsi="Times New Roman" w:cs="Times New Roman"/>
          <w:b/>
        </w:rPr>
      </w:pPr>
      <w:r w:rsidRPr="00265CA2">
        <w:rPr>
          <w:rFonts w:ascii="Times New Roman" w:hAnsi="Times New Roman" w:cs="Times New Roman"/>
          <w:b/>
        </w:rPr>
        <w:t>Yüzey Hazırlığı:</w:t>
      </w:r>
    </w:p>
    <w:p w:rsidR="001F333B" w:rsidRPr="00265CA2" w:rsidRDefault="001F333B" w:rsidP="00265CA2">
      <w:pPr>
        <w:jc w:val="both"/>
        <w:rPr>
          <w:rFonts w:ascii="Times New Roman" w:hAnsi="Times New Roman" w:cs="Times New Roman"/>
        </w:rPr>
      </w:pPr>
      <w:r w:rsidRPr="00265CA2">
        <w:rPr>
          <w:rFonts w:ascii="Times New Roman" w:hAnsi="Times New Roman" w:cs="Times New Roman"/>
        </w:rPr>
        <w:t xml:space="preserve">Uygulama yapılacak yüzeyler sağlam, tozsuz, kuru, temiz olmalı, kırık, boşluk, çökme ve çatlaklar ayrıca betonda ayrışmaya uğramış yüzeyler yapısal tamir harçları kullanılarak yüklenici tarafından tamir edilmelidir. Su yalıtımı uygulanacak olan yüzeyler düzgün, pürüzsüz, sağlam, kuru, tercihen ahşap mala perdahlı olmalı, su yalıtımına zarar verebilecek girinti ve çıkıntılardan, kirlerden ve yüzeyden çıkan donatı filiz başları ya da çirozlar vb. kalıntılardan yüklenici tarafından temizlenmiş olmalıdır. </w:t>
      </w:r>
    </w:p>
    <w:p w:rsidR="001F333B" w:rsidRPr="00265CA2" w:rsidRDefault="001F333B" w:rsidP="00265CA2">
      <w:pPr>
        <w:jc w:val="both"/>
        <w:rPr>
          <w:rFonts w:ascii="Times New Roman" w:hAnsi="Times New Roman" w:cs="Times New Roman"/>
        </w:rPr>
      </w:pPr>
      <w:r w:rsidRPr="00265CA2">
        <w:rPr>
          <w:rFonts w:ascii="Times New Roman" w:hAnsi="Times New Roman" w:cs="Times New Roman"/>
        </w:rPr>
        <w:t xml:space="preserve">Kaplamanın </w:t>
      </w:r>
      <w:proofErr w:type="spellStart"/>
      <w:r w:rsidRPr="00265CA2">
        <w:rPr>
          <w:rFonts w:ascii="Times New Roman" w:hAnsi="Times New Roman" w:cs="Times New Roman"/>
        </w:rPr>
        <w:t>aderansını</w:t>
      </w:r>
      <w:proofErr w:type="spellEnd"/>
      <w:r w:rsidRPr="00265CA2">
        <w:rPr>
          <w:rFonts w:ascii="Times New Roman" w:hAnsi="Times New Roman" w:cs="Times New Roman"/>
        </w:rPr>
        <w:t xml:space="preserve"> zayıflatacak her türlü katman (yağ, mazot, beton kaymağı </w:t>
      </w:r>
      <w:proofErr w:type="spellStart"/>
      <w:r w:rsidRPr="00265CA2">
        <w:rPr>
          <w:rFonts w:ascii="Times New Roman" w:hAnsi="Times New Roman" w:cs="Times New Roman"/>
        </w:rPr>
        <w:t>vb</w:t>
      </w:r>
      <w:proofErr w:type="spellEnd"/>
      <w:r w:rsidRPr="00265CA2">
        <w:rPr>
          <w:rFonts w:ascii="Times New Roman" w:hAnsi="Times New Roman" w:cs="Times New Roman"/>
        </w:rPr>
        <w:t>), perdah, çiçeklenme, film oluşturan kür malzemesi, yüzey sertleştirici, pas, deterjan kalıp ayırıcı gibi uyumsuz malzemeler mekanik yolla (</w:t>
      </w:r>
      <w:proofErr w:type="spellStart"/>
      <w:r w:rsidRPr="00265CA2">
        <w:rPr>
          <w:rFonts w:ascii="Times New Roman" w:hAnsi="Times New Roman" w:cs="Times New Roman"/>
        </w:rPr>
        <w:t>ııspatula</w:t>
      </w:r>
      <w:proofErr w:type="spellEnd"/>
      <w:r w:rsidRPr="00265CA2">
        <w:rPr>
          <w:rFonts w:ascii="Times New Roman" w:hAnsi="Times New Roman" w:cs="Times New Roman"/>
        </w:rPr>
        <w:t xml:space="preserve">, tel fırça, jet taşı, yüzeye uygun </w:t>
      </w:r>
      <w:proofErr w:type="spellStart"/>
      <w:r w:rsidRPr="00265CA2">
        <w:rPr>
          <w:rFonts w:ascii="Times New Roman" w:hAnsi="Times New Roman" w:cs="Times New Roman"/>
        </w:rPr>
        <w:t>pürüzlendirme</w:t>
      </w:r>
      <w:proofErr w:type="spellEnd"/>
      <w:r w:rsidRPr="00265CA2">
        <w:rPr>
          <w:rFonts w:ascii="Times New Roman" w:hAnsi="Times New Roman" w:cs="Times New Roman"/>
        </w:rPr>
        <w:t xml:space="preserve"> makinaları vb. ile) yüzeyden kaldırılmalıdır. Varsa parlak yüzeyler </w:t>
      </w:r>
      <w:proofErr w:type="spellStart"/>
      <w:r w:rsidRPr="00265CA2">
        <w:rPr>
          <w:rFonts w:ascii="Times New Roman" w:hAnsi="Times New Roman" w:cs="Times New Roman"/>
        </w:rPr>
        <w:t>pürüzlendirilmelidir</w:t>
      </w:r>
      <w:proofErr w:type="spellEnd"/>
      <w:r w:rsidRPr="00265CA2">
        <w:rPr>
          <w:rFonts w:ascii="Times New Roman" w:hAnsi="Times New Roman" w:cs="Times New Roman"/>
        </w:rPr>
        <w:t xml:space="preserve">. </w:t>
      </w:r>
      <w:proofErr w:type="spellStart"/>
      <w:r w:rsidRPr="00265CA2">
        <w:rPr>
          <w:rFonts w:ascii="Times New Roman" w:hAnsi="Times New Roman" w:cs="Times New Roman"/>
        </w:rPr>
        <w:t>Pürüzlendirme</w:t>
      </w:r>
      <w:proofErr w:type="spellEnd"/>
      <w:r w:rsidRPr="00265CA2">
        <w:rPr>
          <w:rFonts w:ascii="Times New Roman" w:hAnsi="Times New Roman" w:cs="Times New Roman"/>
        </w:rPr>
        <w:t xml:space="preserve"> sırasında çıkacak toz, vakumlu süpürgeyle alınacak veya basınçlı su ile tüm yüzey temizlenmelidir. </w:t>
      </w:r>
    </w:p>
    <w:p w:rsidR="001F333B" w:rsidRPr="00265CA2" w:rsidRDefault="001F333B" w:rsidP="00265CA2">
      <w:pPr>
        <w:jc w:val="both"/>
        <w:rPr>
          <w:rFonts w:ascii="Times New Roman" w:hAnsi="Times New Roman" w:cs="Times New Roman"/>
        </w:rPr>
      </w:pPr>
      <w:r w:rsidRPr="00265CA2">
        <w:rPr>
          <w:rFonts w:ascii="Times New Roman" w:hAnsi="Times New Roman" w:cs="Times New Roman"/>
        </w:rPr>
        <w:t xml:space="preserve">Yapıların dikey ve yatay birleşim yerlerinde duvar-duvar, duvar döşeme birleşimlerinde ve tüm 90 derece dönüşlerde, </w:t>
      </w:r>
      <w:proofErr w:type="spellStart"/>
      <w:r w:rsidRPr="00265CA2">
        <w:rPr>
          <w:rFonts w:ascii="Times New Roman" w:hAnsi="Times New Roman" w:cs="Times New Roman"/>
        </w:rPr>
        <w:t>rötre</w:t>
      </w:r>
      <w:proofErr w:type="spellEnd"/>
      <w:r w:rsidRPr="00265CA2">
        <w:rPr>
          <w:rFonts w:ascii="Times New Roman" w:hAnsi="Times New Roman" w:cs="Times New Roman"/>
        </w:rPr>
        <w:t xml:space="preserve"> yapmayan, yapısal tamir harçları ile yapılan en az 4x4 </w:t>
      </w:r>
      <w:proofErr w:type="spellStart"/>
      <w:r w:rsidRPr="00265CA2">
        <w:rPr>
          <w:rFonts w:ascii="Times New Roman" w:hAnsi="Times New Roman" w:cs="Times New Roman"/>
        </w:rPr>
        <w:t>cm’lik</w:t>
      </w:r>
      <w:proofErr w:type="spellEnd"/>
      <w:r w:rsidRPr="00265CA2">
        <w:rPr>
          <w:rFonts w:ascii="Times New Roman" w:hAnsi="Times New Roman" w:cs="Times New Roman"/>
        </w:rPr>
        <w:t xml:space="preserve"> pah üzerinde veya elastik </w:t>
      </w:r>
      <w:proofErr w:type="spellStart"/>
      <w:r w:rsidRPr="00265CA2">
        <w:rPr>
          <w:rFonts w:ascii="Times New Roman" w:hAnsi="Times New Roman" w:cs="Times New Roman"/>
        </w:rPr>
        <w:t>termoplastik</w:t>
      </w:r>
      <w:proofErr w:type="spellEnd"/>
      <w:r w:rsidRPr="00265CA2">
        <w:rPr>
          <w:rFonts w:ascii="Times New Roman" w:hAnsi="Times New Roman" w:cs="Times New Roman"/>
        </w:rPr>
        <w:t xml:space="preserve"> </w:t>
      </w:r>
      <w:proofErr w:type="spellStart"/>
      <w:r w:rsidRPr="00265CA2">
        <w:rPr>
          <w:rFonts w:ascii="Times New Roman" w:hAnsi="Times New Roman" w:cs="Times New Roman"/>
        </w:rPr>
        <w:t>elastomer</w:t>
      </w:r>
      <w:proofErr w:type="spellEnd"/>
      <w:r w:rsidRPr="00265CA2">
        <w:rPr>
          <w:rFonts w:ascii="Times New Roman" w:hAnsi="Times New Roman" w:cs="Times New Roman"/>
        </w:rPr>
        <w:t xml:space="preserve"> esaslı, polyester file taşıyıcılı veya polyester keçe taşıyıcılı poliüretan malzemeden üretilmiş pah bantları ile birlikte kullanılmalıdır. </w:t>
      </w:r>
    </w:p>
    <w:p w:rsidR="001F333B" w:rsidRPr="00265CA2" w:rsidRDefault="001F333B" w:rsidP="00265CA2">
      <w:pPr>
        <w:jc w:val="both"/>
        <w:rPr>
          <w:rFonts w:ascii="Times New Roman" w:hAnsi="Times New Roman" w:cs="Times New Roman"/>
        </w:rPr>
      </w:pPr>
      <w:proofErr w:type="spellStart"/>
      <w:r w:rsidRPr="00265CA2">
        <w:rPr>
          <w:rFonts w:ascii="Times New Roman" w:hAnsi="Times New Roman" w:cs="Times New Roman"/>
        </w:rPr>
        <w:t>Poliürea</w:t>
      </w:r>
      <w:proofErr w:type="spellEnd"/>
      <w:r w:rsidRPr="00265CA2">
        <w:rPr>
          <w:rFonts w:ascii="Times New Roman" w:hAnsi="Times New Roman" w:cs="Times New Roman"/>
        </w:rPr>
        <w:t>/Poliüretan esaslı malzemeler ile yapılacak uygulamalarda betondaki nem oranı %4’den az olmalıdır. %4 ile %8 arasında olması halinde nem bariyeri oluşturan özel astarlar kullanılmalıdır. %8 den daha fazla nem olan yüzeylerde uygulama yapılamaz. Tuz kusması gözlenen alanlarda gerekli işlemler yapılmadan uygulamaya geçilmemelidir. Uygulama yapılacak yüzey yeterince sağlam olmalıdır. Genleşme/</w:t>
      </w:r>
      <w:proofErr w:type="spellStart"/>
      <w:r w:rsidRPr="00265CA2">
        <w:rPr>
          <w:rFonts w:ascii="Times New Roman" w:hAnsi="Times New Roman" w:cs="Times New Roman"/>
        </w:rPr>
        <w:t>dilatasyon</w:t>
      </w:r>
      <w:proofErr w:type="spellEnd"/>
      <w:r w:rsidRPr="00265CA2">
        <w:rPr>
          <w:rFonts w:ascii="Times New Roman" w:hAnsi="Times New Roman" w:cs="Times New Roman"/>
        </w:rPr>
        <w:t xml:space="preserve"> derzlerinde polietilen derz dolgu fitili ile birlikte uygun </w:t>
      </w:r>
      <w:proofErr w:type="spellStart"/>
      <w:r w:rsidRPr="00265CA2">
        <w:rPr>
          <w:rFonts w:ascii="Times New Roman" w:hAnsi="Times New Roman" w:cs="Times New Roman"/>
        </w:rPr>
        <w:t>mastik</w:t>
      </w:r>
      <w:proofErr w:type="spellEnd"/>
      <w:r w:rsidRPr="00265CA2">
        <w:rPr>
          <w:rFonts w:ascii="Times New Roman" w:hAnsi="Times New Roman" w:cs="Times New Roman"/>
        </w:rPr>
        <w:t xml:space="preserve"> ile sızdırmazlık sağlanmalıdır. Genleşme/</w:t>
      </w:r>
      <w:proofErr w:type="spellStart"/>
      <w:r w:rsidRPr="00265CA2">
        <w:rPr>
          <w:rFonts w:ascii="Times New Roman" w:hAnsi="Times New Roman" w:cs="Times New Roman"/>
        </w:rPr>
        <w:t>dilatasyon</w:t>
      </w:r>
      <w:proofErr w:type="spellEnd"/>
      <w:r w:rsidRPr="00265CA2">
        <w:rPr>
          <w:rFonts w:ascii="Times New Roman" w:hAnsi="Times New Roman" w:cs="Times New Roman"/>
        </w:rPr>
        <w:t xml:space="preserve"> derzlerinde, </w:t>
      </w:r>
      <w:proofErr w:type="spellStart"/>
      <w:r w:rsidRPr="00265CA2">
        <w:rPr>
          <w:rFonts w:ascii="Times New Roman" w:hAnsi="Times New Roman" w:cs="Times New Roman"/>
        </w:rPr>
        <w:t>Termoplastik</w:t>
      </w:r>
      <w:proofErr w:type="spellEnd"/>
      <w:r w:rsidRPr="00265CA2">
        <w:rPr>
          <w:rFonts w:ascii="Times New Roman" w:hAnsi="Times New Roman" w:cs="Times New Roman"/>
        </w:rPr>
        <w:t xml:space="preserve"> </w:t>
      </w:r>
      <w:proofErr w:type="spellStart"/>
      <w:r w:rsidRPr="00265CA2">
        <w:rPr>
          <w:rFonts w:ascii="Times New Roman" w:hAnsi="Times New Roman" w:cs="Times New Roman"/>
        </w:rPr>
        <w:t>elastomer</w:t>
      </w:r>
      <w:proofErr w:type="spellEnd"/>
      <w:r w:rsidRPr="00265CA2">
        <w:rPr>
          <w:rFonts w:ascii="Times New Roman" w:hAnsi="Times New Roman" w:cs="Times New Roman"/>
        </w:rPr>
        <w:t xml:space="preserve"> esaslı genleşme/</w:t>
      </w:r>
      <w:proofErr w:type="spellStart"/>
      <w:r w:rsidRPr="00265CA2">
        <w:rPr>
          <w:rFonts w:ascii="Times New Roman" w:hAnsi="Times New Roman" w:cs="Times New Roman"/>
        </w:rPr>
        <w:t>dilatasyon</w:t>
      </w:r>
      <w:proofErr w:type="spellEnd"/>
      <w:r w:rsidRPr="00265CA2">
        <w:rPr>
          <w:rFonts w:ascii="Times New Roman" w:hAnsi="Times New Roman" w:cs="Times New Roman"/>
        </w:rPr>
        <w:t xml:space="preserve"> derz bantları </w:t>
      </w:r>
      <w:proofErr w:type="spellStart"/>
      <w:r w:rsidRPr="00265CA2">
        <w:rPr>
          <w:rFonts w:ascii="Times New Roman" w:hAnsi="Times New Roman" w:cs="Times New Roman"/>
        </w:rPr>
        <w:t>epoksi</w:t>
      </w:r>
      <w:proofErr w:type="spellEnd"/>
      <w:r w:rsidRPr="00265CA2">
        <w:rPr>
          <w:rFonts w:ascii="Times New Roman" w:hAnsi="Times New Roman" w:cs="Times New Roman"/>
        </w:rPr>
        <w:t xml:space="preserve"> reçine esaslı </w:t>
      </w:r>
      <w:proofErr w:type="spellStart"/>
      <w:r w:rsidRPr="00265CA2">
        <w:rPr>
          <w:rFonts w:ascii="Times New Roman" w:hAnsi="Times New Roman" w:cs="Times New Roman"/>
        </w:rPr>
        <w:t>tiksotropik</w:t>
      </w:r>
      <w:proofErr w:type="spellEnd"/>
      <w:r w:rsidRPr="00265CA2">
        <w:rPr>
          <w:rFonts w:ascii="Times New Roman" w:hAnsi="Times New Roman" w:cs="Times New Roman"/>
        </w:rPr>
        <w:t xml:space="preserve"> </w:t>
      </w:r>
      <w:proofErr w:type="spellStart"/>
      <w:r w:rsidRPr="00265CA2">
        <w:rPr>
          <w:rFonts w:ascii="Times New Roman" w:hAnsi="Times New Roman" w:cs="Times New Roman"/>
        </w:rPr>
        <w:t>ankraj</w:t>
      </w:r>
      <w:proofErr w:type="spellEnd"/>
      <w:r w:rsidRPr="00265CA2">
        <w:rPr>
          <w:rFonts w:ascii="Times New Roman" w:hAnsi="Times New Roman" w:cs="Times New Roman"/>
        </w:rPr>
        <w:t xml:space="preserve"> ve montaj harcı ile kenarlara taşmayacak şekilde yapıştırılmalı ve esnek kalması sağlanmalıdır. </w:t>
      </w:r>
    </w:p>
    <w:p w:rsidR="001F333B" w:rsidRPr="00265CA2" w:rsidRDefault="001F333B" w:rsidP="00265CA2">
      <w:pPr>
        <w:jc w:val="both"/>
        <w:rPr>
          <w:rFonts w:ascii="Times New Roman" w:hAnsi="Times New Roman" w:cs="Times New Roman"/>
        </w:rPr>
      </w:pPr>
      <w:r w:rsidRPr="00265CA2">
        <w:rPr>
          <w:rFonts w:ascii="Times New Roman" w:hAnsi="Times New Roman" w:cs="Times New Roman"/>
        </w:rPr>
        <w:t xml:space="preserve">+5°C altındaki ve 35°C’nin üzerindeki sıcaklıklarda ve yağışlı havalarda gerekli önlemler alınmadan uygulama yapılmamalıdır. </w:t>
      </w:r>
    </w:p>
    <w:p w:rsidR="001F333B" w:rsidRPr="00265CA2" w:rsidRDefault="00820DB5" w:rsidP="00265CA2">
      <w:pPr>
        <w:jc w:val="both"/>
        <w:rPr>
          <w:rFonts w:ascii="Times New Roman" w:hAnsi="Times New Roman" w:cs="Times New Roman"/>
        </w:rPr>
      </w:pPr>
      <w:r>
        <w:rPr>
          <w:rFonts w:ascii="Times New Roman" w:hAnsi="Times New Roman" w:cs="Times New Roman"/>
          <w:b/>
        </w:rPr>
        <w:t xml:space="preserve">Yalıtımın </w:t>
      </w:r>
      <w:r w:rsidR="001F333B" w:rsidRPr="00265CA2">
        <w:rPr>
          <w:rFonts w:ascii="Times New Roman" w:hAnsi="Times New Roman" w:cs="Times New Roman"/>
          <w:b/>
        </w:rPr>
        <w:t>Uygula</w:t>
      </w:r>
      <w:r>
        <w:rPr>
          <w:rFonts w:ascii="Times New Roman" w:hAnsi="Times New Roman" w:cs="Times New Roman"/>
          <w:b/>
        </w:rPr>
        <w:t>n</w:t>
      </w:r>
      <w:r w:rsidR="001F333B" w:rsidRPr="00265CA2">
        <w:rPr>
          <w:rFonts w:ascii="Times New Roman" w:hAnsi="Times New Roman" w:cs="Times New Roman"/>
          <w:b/>
        </w:rPr>
        <w:t>ma</w:t>
      </w:r>
      <w:r>
        <w:rPr>
          <w:rFonts w:ascii="Times New Roman" w:hAnsi="Times New Roman" w:cs="Times New Roman"/>
          <w:b/>
        </w:rPr>
        <w:t>sı</w:t>
      </w:r>
      <w:r w:rsidR="001F333B" w:rsidRPr="00265CA2">
        <w:rPr>
          <w:rFonts w:ascii="Times New Roman" w:hAnsi="Times New Roman" w:cs="Times New Roman"/>
          <w:b/>
        </w:rPr>
        <w:t xml:space="preserve"> </w:t>
      </w:r>
    </w:p>
    <w:p w:rsidR="00265CA2" w:rsidRPr="00265CA2" w:rsidRDefault="001F333B" w:rsidP="00265CA2">
      <w:pPr>
        <w:jc w:val="both"/>
        <w:rPr>
          <w:rFonts w:ascii="Times New Roman" w:hAnsi="Times New Roman" w:cs="Times New Roman"/>
        </w:rPr>
      </w:pPr>
      <w:proofErr w:type="spellStart"/>
      <w:r w:rsidRPr="00265CA2">
        <w:rPr>
          <w:rFonts w:ascii="Times New Roman" w:hAnsi="Times New Roman" w:cs="Times New Roman"/>
          <w:b/>
        </w:rPr>
        <w:t>Poliürea</w:t>
      </w:r>
      <w:proofErr w:type="spellEnd"/>
      <w:r w:rsidRPr="00265CA2">
        <w:rPr>
          <w:rFonts w:ascii="Times New Roman" w:hAnsi="Times New Roman" w:cs="Times New Roman"/>
          <w:b/>
        </w:rPr>
        <w:t>/Poliüretan Esaslı Malzemeler ile Uygulama Yüzey Hazırlığı</w:t>
      </w:r>
      <w:r w:rsidRPr="00265CA2">
        <w:rPr>
          <w:rFonts w:ascii="Times New Roman" w:hAnsi="Times New Roman" w:cs="Times New Roman"/>
        </w:rPr>
        <w:t xml:space="preserve"> işlemlerinin ardından üreticinin tavsiyelerine uygun olarak astar hazırlanır ve eğim betonu üzerine uygulanır. Astar kuruduktan sonra üreticinin belirttiği sarfiyatta ve tüm yüzeyde eşit kalınlıkta katman oluşturacak şekilde özel makinalar ile püskürtülerek, mala veya rulo ile sürülerek uygulanır. Çok katlı </w:t>
      </w:r>
      <w:r w:rsidRPr="00265CA2">
        <w:rPr>
          <w:rFonts w:ascii="Times New Roman" w:hAnsi="Times New Roman" w:cs="Times New Roman"/>
        </w:rPr>
        <w:lastRenderedPageBreak/>
        <w:t xml:space="preserve">uygulamalarda üreticinin tavsiye ettiği katlar arası bekleme süresine riayet edilir ve bekleme esnasında yapılan uygulama dış etkilere karşı korunur. Üretici firmaların öngördüğü iki kat arasındaki bekleme süresinin aşılması halinde </w:t>
      </w:r>
      <w:proofErr w:type="spellStart"/>
      <w:r w:rsidRPr="00265CA2">
        <w:rPr>
          <w:rFonts w:ascii="Times New Roman" w:hAnsi="Times New Roman" w:cs="Times New Roman"/>
        </w:rPr>
        <w:t>aderans</w:t>
      </w:r>
      <w:proofErr w:type="spellEnd"/>
      <w:r w:rsidRPr="00265CA2">
        <w:rPr>
          <w:rFonts w:ascii="Times New Roman" w:hAnsi="Times New Roman" w:cs="Times New Roman"/>
        </w:rPr>
        <w:t xml:space="preserve"> katı uygulanmalı ve ikinci kat uygulama bundan sonra yapılmalıdır.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b/>
        </w:rPr>
        <w:t xml:space="preserve">MS Polimer ve </w:t>
      </w:r>
      <w:proofErr w:type="spellStart"/>
      <w:r w:rsidRPr="00265CA2">
        <w:rPr>
          <w:rFonts w:ascii="Times New Roman" w:hAnsi="Times New Roman" w:cs="Times New Roman"/>
          <w:b/>
        </w:rPr>
        <w:t>Hibrid</w:t>
      </w:r>
      <w:proofErr w:type="spellEnd"/>
      <w:r w:rsidRPr="00265CA2">
        <w:rPr>
          <w:rFonts w:ascii="Times New Roman" w:hAnsi="Times New Roman" w:cs="Times New Roman"/>
          <w:b/>
        </w:rPr>
        <w:t xml:space="preserve"> Esaslı Ürünler ile Uygulama Kullanıma</w:t>
      </w:r>
      <w:r w:rsidRPr="00265CA2">
        <w:rPr>
          <w:rFonts w:ascii="Times New Roman" w:hAnsi="Times New Roman" w:cs="Times New Roman"/>
        </w:rPr>
        <w:t xml:space="preserve"> hazır olan MS Polimer ve </w:t>
      </w:r>
      <w:proofErr w:type="spellStart"/>
      <w:r w:rsidRPr="00265CA2">
        <w:rPr>
          <w:rFonts w:ascii="Times New Roman" w:hAnsi="Times New Roman" w:cs="Times New Roman"/>
        </w:rPr>
        <w:t>Hibrit</w:t>
      </w:r>
      <w:proofErr w:type="spellEnd"/>
      <w:r w:rsidRPr="00265CA2">
        <w:rPr>
          <w:rFonts w:ascii="Times New Roman" w:hAnsi="Times New Roman" w:cs="Times New Roman"/>
        </w:rPr>
        <w:t xml:space="preserve"> esaslı su yalıtım malzemeleri üreticinin tavsiyelerine uygun sarfiyatta eğim betonu üzerine fırça, rulo veya püskürtme tabancası ile ardışık uygulama katları birbirine dik yönde olacak şekilde en az iki kat olarak uygulanır. Katlar arasında ür</w:t>
      </w:r>
      <w:bookmarkStart w:id="0" w:name="_GoBack"/>
      <w:bookmarkEnd w:id="0"/>
      <w:r w:rsidRPr="00265CA2">
        <w:rPr>
          <w:rFonts w:ascii="Times New Roman" w:hAnsi="Times New Roman" w:cs="Times New Roman"/>
        </w:rPr>
        <w:t xml:space="preserve">eticinin tavsiye ettiği bekleme süresine riayet edilir ve bekleme esnasında yapılan uygulama dış etkilere karşı korunur.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Ürün uygulandıktan sonra oluşturulan su yalıtım katmanı olumsuz iklim koşulları ve mekanik etkilerden korunarak </w:t>
      </w:r>
      <w:proofErr w:type="spellStart"/>
      <w:r w:rsidRPr="00265CA2">
        <w:rPr>
          <w:rFonts w:ascii="Times New Roman" w:hAnsi="Times New Roman" w:cs="Times New Roman"/>
        </w:rPr>
        <w:t>kürlenmeye</w:t>
      </w:r>
      <w:proofErr w:type="spellEnd"/>
      <w:r w:rsidRPr="00265CA2">
        <w:rPr>
          <w:rFonts w:ascii="Times New Roman" w:hAnsi="Times New Roman" w:cs="Times New Roman"/>
        </w:rPr>
        <w:t xml:space="preserve"> ve kurumaya bırakılır.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b/>
        </w:rPr>
        <w:t>Parapet Detayları</w:t>
      </w:r>
      <w:r w:rsidRPr="00265CA2">
        <w:rPr>
          <w:rFonts w:ascii="Times New Roman" w:hAnsi="Times New Roman" w:cs="Times New Roman"/>
        </w:rPr>
        <w:t xml:space="preserve">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Teras çatı çözümlerinde parapetlere dönen sürme/püskürtme su yalıtım malzemesi çatı üst kaplama kotundan en az 30 cm daha yukarıya kadar devam ettirilir. Parapetlerde UV dayanımlı su yalıtım malzemeleri kullanılır.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b/>
        </w:rPr>
        <w:t>Süzgeç Detayları</w:t>
      </w:r>
      <w:r w:rsidRPr="00265CA2">
        <w:rPr>
          <w:rFonts w:ascii="Times New Roman" w:hAnsi="Times New Roman" w:cs="Times New Roman"/>
        </w:rPr>
        <w:t xml:space="preserve">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Çatılarda kullanılan su yalıtım malzemeleri; oluk, dere ve süzgeç vb. tahliye elemanları ile bütünlük sağlayacak şekilde uygulanmalıdır. Baca, havalandırma, süzgeç vb. elemanların etrafında sızdırmazlık sağlanmalıdır. </w:t>
      </w:r>
    </w:p>
    <w:p w:rsidR="00265CA2" w:rsidRPr="00265CA2" w:rsidRDefault="00820DB5" w:rsidP="00265CA2">
      <w:pPr>
        <w:jc w:val="both"/>
        <w:rPr>
          <w:rFonts w:ascii="Times New Roman" w:hAnsi="Times New Roman" w:cs="Times New Roman"/>
        </w:rPr>
      </w:pPr>
      <w:r w:rsidRPr="00265CA2">
        <w:rPr>
          <w:rFonts w:ascii="Times New Roman" w:hAnsi="Times New Roman" w:cs="Times New Roman"/>
          <w:b/>
        </w:rPr>
        <w:t>DEPOLAMA</w:t>
      </w:r>
      <w:r w:rsidRPr="00265CA2">
        <w:rPr>
          <w:rFonts w:ascii="Times New Roman" w:hAnsi="Times New Roman" w:cs="Times New Roman"/>
        </w:rPr>
        <w:t xml:space="preserve">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Malzemeler, orijinal ambalajlarında ve teknik bilgi föylerinde belirtildiği şekilde, temiz, kuru ve direkt güneş ışınlarından korunarak depolanır. Su </w:t>
      </w:r>
      <w:proofErr w:type="gramStart"/>
      <w:r w:rsidRPr="00265CA2">
        <w:rPr>
          <w:rFonts w:ascii="Times New Roman" w:hAnsi="Times New Roman" w:cs="Times New Roman"/>
        </w:rPr>
        <w:t>bazlı</w:t>
      </w:r>
      <w:proofErr w:type="gramEnd"/>
      <w:r w:rsidRPr="00265CA2">
        <w:rPr>
          <w:rFonts w:ascii="Times New Roman" w:hAnsi="Times New Roman" w:cs="Times New Roman"/>
        </w:rPr>
        <w:t xml:space="preserve"> malzemeler ve sıvı bileşenler özellikle dondan korunmalıdır. Depo alanlarında, üreticinin yazılı talimatlarına uygun çevresel koşullar sağlanır. Isı yalıtım levhaları, rutubetsiz, serin ve kuru ortamlarda, direkt güneş ışınlarından ve yağıştan korunacak şekilde, tiner ve vernik gibi </w:t>
      </w:r>
      <w:proofErr w:type="spellStart"/>
      <w:r w:rsidRPr="00265CA2">
        <w:rPr>
          <w:rFonts w:ascii="Times New Roman" w:hAnsi="Times New Roman" w:cs="Times New Roman"/>
        </w:rPr>
        <w:t>solvent</w:t>
      </w:r>
      <w:proofErr w:type="spellEnd"/>
      <w:r w:rsidRPr="00265CA2">
        <w:rPr>
          <w:rFonts w:ascii="Times New Roman" w:hAnsi="Times New Roman" w:cs="Times New Roman"/>
        </w:rPr>
        <w:t xml:space="preserve"> içeren malzemelerden ayrı olarak depolanmalıdır. </w:t>
      </w:r>
    </w:p>
    <w:p w:rsidR="00265CA2" w:rsidRPr="00265CA2" w:rsidRDefault="00820DB5" w:rsidP="00265CA2">
      <w:pPr>
        <w:jc w:val="both"/>
        <w:rPr>
          <w:rFonts w:ascii="Times New Roman" w:hAnsi="Times New Roman" w:cs="Times New Roman"/>
        </w:rPr>
      </w:pPr>
      <w:r w:rsidRPr="00265CA2">
        <w:rPr>
          <w:rFonts w:ascii="Times New Roman" w:hAnsi="Times New Roman" w:cs="Times New Roman"/>
          <w:b/>
        </w:rPr>
        <w:t>UYGUNLUK KRİTERLERİ</w:t>
      </w:r>
      <w:r w:rsidRPr="00265CA2">
        <w:rPr>
          <w:rFonts w:ascii="Times New Roman" w:hAnsi="Times New Roman" w:cs="Times New Roman"/>
        </w:rPr>
        <w:t xml:space="preserve">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Binalarda Su Yalıtım Yönetmeliği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Yapı Malzemeleri Yönetmeliği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Binaların Yangından Korunması Hakkında Yönetmelik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Binalarda Enerji Performans Yönetmeliği </w:t>
      </w:r>
    </w:p>
    <w:p w:rsidR="00265CA2" w:rsidRPr="00265CA2" w:rsidRDefault="00820DB5" w:rsidP="00265CA2">
      <w:pPr>
        <w:jc w:val="both"/>
        <w:rPr>
          <w:rFonts w:ascii="Times New Roman" w:hAnsi="Times New Roman" w:cs="Times New Roman"/>
        </w:rPr>
      </w:pPr>
      <w:r w:rsidRPr="00265CA2">
        <w:rPr>
          <w:rFonts w:ascii="Times New Roman" w:hAnsi="Times New Roman" w:cs="Times New Roman"/>
          <w:b/>
        </w:rPr>
        <w:t>İLGİLİ STANDARTLAR</w:t>
      </w:r>
      <w:r w:rsidRPr="00265CA2">
        <w:rPr>
          <w:rFonts w:ascii="Times New Roman" w:hAnsi="Times New Roman" w:cs="Times New Roman"/>
        </w:rPr>
        <w:t xml:space="preserve">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TS EN 1504-2: Beton yapıların korunması ve tamiri için mamuller ve sistemler- Tarifler, gerekler, kalite kontrol ve uygunluk değerlendirmesi- Bölüm 2: Beton için yüzey koruma sistemleri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TS 825: Binalarda Isı Yalıtımı Kuralları Standardı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TS EN 13162: Isı Yalıtım Malzemeleri - Binalarda Kullanılan – Fabrikasyon Olarak İmal Edilen Mineral Yün (MW) Mamuller – Özellikler </w:t>
      </w:r>
    </w:p>
    <w:p w:rsidR="00265CA2" w:rsidRPr="00265CA2" w:rsidRDefault="001F333B" w:rsidP="00265CA2">
      <w:pPr>
        <w:jc w:val="both"/>
        <w:rPr>
          <w:rFonts w:ascii="Times New Roman" w:hAnsi="Times New Roman" w:cs="Times New Roman"/>
        </w:rPr>
      </w:pPr>
      <w:r w:rsidRPr="00265CA2">
        <w:rPr>
          <w:rFonts w:ascii="Times New Roman" w:hAnsi="Times New Roman" w:cs="Times New Roman"/>
        </w:rPr>
        <w:t xml:space="preserve">TS EN 13163: Isı Yalıtım Malzemeleri - Binalarda Kullanılan - Fabrikasyon Olarak İmal Edilen- Genleştirilmiş </w:t>
      </w:r>
      <w:proofErr w:type="spellStart"/>
      <w:r w:rsidRPr="00265CA2">
        <w:rPr>
          <w:rFonts w:ascii="Times New Roman" w:hAnsi="Times New Roman" w:cs="Times New Roman"/>
        </w:rPr>
        <w:t>Polistren</w:t>
      </w:r>
      <w:proofErr w:type="spellEnd"/>
      <w:r w:rsidRPr="00265CA2">
        <w:rPr>
          <w:rFonts w:ascii="Times New Roman" w:hAnsi="Times New Roman" w:cs="Times New Roman"/>
        </w:rPr>
        <w:t xml:space="preserve"> Köpük- Özellikler </w:t>
      </w:r>
    </w:p>
    <w:p w:rsidR="00F25926" w:rsidRDefault="001F333B" w:rsidP="00265CA2">
      <w:pPr>
        <w:jc w:val="both"/>
        <w:rPr>
          <w:rFonts w:ascii="Times New Roman" w:hAnsi="Times New Roman" w:cs="Times New Roman"/>
        </w:rPr>
      </w:pPr>
      <w:r w:rsidRPr="00265CA2">
        <w:rPr>
          <w:rFonts w:ascii="Times New Roman" w:hAnsi="Times New Roman" w:cs="Times New Roman"/>
        </w:rPr>
        <w:t xml:space="preserve">TS EN 13164: Isı Yalıtım Malzemeleri - Binalarda Kullanılan -Fabrikasyon Olarak </w:t>
      </w:r>
      <w:proofErr w:type="spellStart"/>
      <w:r w:rsidRPr="00265CA2">
        <w:rPr>
          <w:rFonts w:ascii="Times New Roman" w:hAnsi="Times New Roman" w:cs="Times New Roman"/>
        </w:rPr>
        <w:t>Ekstrüzyonla</w:t>
      </w:r>
      <w:proofErr w:type="spellEnd"/>
      <w:r w:rsidRPr="00265CA2">
        <w:rPr>
          <w:rFonts w:ascii="Times New Roman" w:hAnsi="Times New Roman" w:cs="Times New Roman"/>
        </w:rPr>
        <w:t xml:space="preserve"> İmal Edilen </w:t>
      </w:r>
      <w:proofErr w:type="spellStart"/>
      <w:r w:rsidRPr="00265CA2">
        <w:rPr>
          <w:rFonts w:ascii="Times New Roman" w:hAnsi="Times New Roman" w:cs="Times New Roman"/>
        </w:rPr>
        <w:t>Polistren</w:t>
      </w:r>
      <w:proofErr w:type="spellEnd"/>
      <w:r w:rsidRPr="00265CA2">
        <w:rPr>
          <w:rFonts w:ascii="Times New Roman" w:hAnsi="Times New Roman" w:cs="Times New Roman"/>
        </w:rPr>
        <w:t xml:space="preserve"> Köpük (XPS)- Özellikler</w:t>
      </w:r>
    </w:p>
    <w:p w:rsidR="00AB2D9B" w:rsidRDefault="00AB2D9B" w:rsidP="00265CA2">
      <w:pPr>
        <w:jc w:val="both"/>
        <w:rPr>
          <w:rFonts w:ascii="Times New Roman" w:hAnsi="Times New Roman" w:cs="Times New Roman"/>
        </w:rPr>
      </w:pPr>
    </w:p>
    <w:sectPr w:rsidR="00AB2D9B" w:rsidSect="0051041A">
      <w:footerReference w:type="default" r:id="rId8"/>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9CF" w:rsidRDefault="009539CF" w:rsidP="00DB1CDE">
      <w:pPr>
        <w:spacing w:after="0" w:line="240" w:lineRule="auto"/>
      </w:pPr>
      <w:r>
        <w:separator/>
      </w:r>
    </w:p>
  </w:endnote>
  <w:endnote w:type="continuationSeparator" w:id="0">
    <w:p w:rsidR="009539CF" w:rsidRDefault="009539CF" w:rsidP="00DB1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CDE" w:rsidRDefault="00DB1CDE">
    <w:pPr>
      <w:pStyle w:val="AltBilgi"/>
    </w:pPr>
    <w:r>
      <w:rPr>
        <w:noProof/>
        <w:lang w:eastAsia="tr-TR"/>
      </w:rPr>
      <w:drawing>
        <wp:anchor distT="0" distB="0" distL="114300" distR="114300" simplePos="0" relativeHeight="251659264" behindDoc="1" locked="0" layoutInCell="1" allowOverlap="1" wp14:anchorId="0A929371" wp14:editId="342F058E">
          <wp:simplePos x="0" y="0"/>
          <wp:positionH relativeFrom="column">
            <wp:posOffset>2667000</wp:posOffset>
          </wp:positionH>
          <wp:positionV relativeFrom="paragraph">
            <wp:posOffset>85725</wp:posOffset>
          </wp:positionV>
          <wp:extent cx="385572" cy="379562"/>
          <wp:effectExtent l="19050" t="0" r="0" b="0"/>
          <wp:wrapNone/>
          <wp:docPr id="4"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9CF" w:rsidRDefault="009539CF" w:rsidP="00DB1CDE">
      <w:pPr>
        <w:spacing w:after="0" w:line="240" w:lineRule="auto"/>
      </w:pPr>
      <w:r>
        <w:separator/>
      </w:r>
    </w:p>
  </w:footnote>
  <w:footnote w:type="continuationSeparator" w:id="0">
    <w:p w:rsidR="009539CF" w:rsidRDefault="009539CF" w:rsidP="00DB1C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46A5"/>
    <w:multiLevelType w:val="multilevel"/>
    <w:tmpl w:val="879A91C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0"/>
    <w:lvlOverride w:ilvl="0">
      <w:lvl w:ilvl="0">
        <w:start w:val="1"/>
        <w:numFmt w:val="decimal"/>
        <w:lvlText w:val="%1."/>
        <w:lvlJc w:val="left"/>
        <w:pPr>
          <w:ind w:left="680" w:hanging="340"/>
        </w:pPr>
        <w:rPr>
          <w:rFonts w:hint="default"/>
        </w:rPr>
      </w:lvl>
    </w:lvlOverride>
    <w:lvlOverride w:ilvl="1">
      <w:lvl w:ilvl="1">
        <w:start w:val="1"/>
        <w:numFmt w:val="decimal"/>
        <w:isLgl/>
        <w:suff w:val="space"/>
        <w:lvlText w:val="%1.%2."/>
        <w:lvlJc w:val="left"/>
        <w:pPr>
          <w:ind w:left="0" w:firstLine="0"/>
        </w:pPr>
        <w:rPr>
          <w:rFonts w:hint="default"/>
          <w:b/>
        </w:rPr>
      </w:lvl>
    </w:lvlOverride>
    <w:lvlOverride w:ilvl="2">
      <w:lvl w:ilvl="2">
        <w:start w:val="1"/>
        <w:numFmt w:val="decimal"/>
        <w:isLgl/>
        <w:lvlText w:val="%1.%2.%3."/>
        <w:lvlJc w:val="left"/>
        <w:pPr>
          <w:ind w:left="-34" w:hanging="340"/>
        </w:pPr>
        <w:rPr>
          <w:rFonts w:hint="default"/>
          <w:b/>
        </w:rPr>
      </w:lvl>
    </w:lvlOverride>
    <w:lvlOverride w:ilvl="3">
      <w:lvl w:ilvl="3">
        <w:start w:val="1"/>
        <w:numFmt w:val="decimal"/>
        <w:isLgl/>
        <w:lvlText w:val="%1.%2.%3.%4."/>
        <w:lvlJc w:val="left"/>
        <w:pPr>
          <w:ind w:left="-391" w:hanging="340"/>
        </w:pPr>
        <w:rPr>
          <w:rFonts w:hint="default"/>
          <w:b/>
        </w:rPr>
      </w:lvl>
    </w:lvlOverride>
    <w:lvlOverride w:ilvl="4">
      <w:lvl w:ilvl="4">
        <w:start w:val="1"/>
        <w:numFmt w:val="decimal"/>
        <w:isLgl/>
        <w:lvlText w:val="%1.%2.%3.%4.%5."/>
        <w:lvlJc w:val="left"/>
        <w:pPr>
          <w:ind w:left="-748" w:hanging="340"/>
        </w:pPr>
        <w:rPr>
          <w:rFonts w:hint="default"/>
          <w:b/>
        </w:rPr>
      </w:lvl>
    </w:lvlOverride>
    <w:lvlOverride w:ilvl="5">
      <w:lvl w:ilvl="5">
        <w:start w:val="1"/>
        <w:numFmt w:val="decimal"/>
        <w:isLgl/>
        <w:lvlText w:val="%1.%2.%3.%4.%5.%6."/>
        <w:lvlJc w:val="left"/>
        <w:pPr>
          <w:ind w:left="-1105" w:hanging="340"/>
        </w:pPr>
        <w:rPr>
          <w:rFonts w:hint="default"/>
          <w:b/>
        </w:rPr>
      </w:lvl>
    </w:lvlOverride>
    <w:lvlOverride w:ilvl="6">
      <w:lvl w:ilvl="6">
        <w:start w:val="1"/>
        <w:numFmt w:val="decimal"/>
        <w:isLgl/>
        <w:lvlText w:val="%1.%2.%3.%4.%5.%6.%7."/>
        <w:lvlJc w:val="left"/>
        <w:pPr>
          <w:ind w:left="-1462" w:hanging="340"/>
        </w:pPr>
        <w:rPr>
          <w:rFonts w:hint="default"/>
          <w:b/>
        </w:rPr>
      </w:lvl>
    </w:lvlOverride>
    <w:lvlOverride w:ilvl="7">
      <w:lvl w:ilvl="7">
        <w:start w:val="1"/>
        <w:numFmt w:val="decimal"/>
        <w:isLgl/>
        <w:lvlText w:val="%1.%2.%3.%4.%5.%6.%7.%8."/>
        <w:lvlJc w:val="left"/>
        <w:pPr>
          <w:ind w:left="-1819" w:hanging="340"/>
        </w:pPr>
        <w:rPr>
          <w:rFonts w:hint="default"/>
          <w:b/>
        </w:rPr>
      </w:lvl>
    </w:lvlOverride>
    <w:lvlOverride w:ilvl="8">
      <w:lvl w:ilvl="8">
        <w:start w:val="1"/>
        <w:numFmt w:val="decimal"/>
        <w:isLgl/>
        <w:lvlText w:val="%1.%2.%3.%4.%5.%6.%7.%8.%9."/>
        <w:lvlJc w:val="left"/>
        <w:pPr>
          <w:ind w:left="-2176" w:hanging="340"/>
        </w:pPr>
        <w:rPr>
          <w:rFonts w:hint="default"/>
          <w: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382"/>
    <w:rsid w:val="001F333B"/>
    <w:rsid w:val="00265CA2"/>
    <w:rsid w:val="00296C9D"/>
    <w:rsid w:val="002F7382"/>
    <w:rsid w:val="0051041A"/>
    <w:rsid w:val="00764658"/>
    <w:rsid w:val="00820DB5"/>
    <w:rsid w:val="008B1739"/>
    <w:rsid w:val="009539CF"/>
    <w:rsid w:val="00A672DB"/>
    <w:rsid w:val="00AB2D9B"/>
    <w:rsid w:val="00C94983"/>
    <w:rsid w:val="00D228AB"/>
    <w:rsid w:val="00DB1CDE"/>
    <w:rsid w:val="00E023C8"/>
    <w:rsid w:val="00E831B7"/>
    <w:rsid w:val="00EA6139"/>
    <w:rsid w:val="00F862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736F3"/>
  <w15:chartTrackingRefBased/>
  <w15:docId w15:val="{9D449DE2-A7AA-47F1-A9CB-2BB300858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1CD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1CDE"/>
  </w:style>
  <w:style w:type="paragraph" w:styleId="AltBilgi">
    <w:name w:val="footer"/>
    <w:basedOn w:val="Normal"/>
    <w:link w:val="AltBilgiChar"/>
    <w:uiPriority w:val="99"/>
    <w:unhideWhenUsed/>
    <w:rsid w:val="00DB1C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1CDE"/>
  </w:style>
  <w:style w:type="paragraph" w:styleId="ListeParagraf">
    <w:name w:val="List Paragraph"/>
    <w:basedOn w:val="Normal"/>
    <w:uiPriority w:val="34"/>
    <w:qFormat/>
    <w:rsid w:val="00AB2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C4816-CE47-4071-B012-66D3ADE14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1371</Words>
  <Characters>7818</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OKA</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Fatih EGE</dc:creator>
  <cp:keywords/>
  <dc:description/>
  <cp:lastModifiedBy>Burak ÖZTÜRK</cp:lastModifiedBy>
  <cp:revision>8</cp:revision>
  <dcterms:created xsi:type="dcterms:W3CDTF">2021-09-15T11:23:00Z</dcterms:created>
  <dcterms:modified xsi:type="dcterms:W3CDTF">2021-10-11T13:20:00Z</dcterms:modified>
</cp:coreProperties>
</file>